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F8" w:rsidRDefault="008B1EF8" w:rsidP="008B1EF8">
      <w:pPr>
        <w:rPr>
          <w:rFonts w:ascii="宋体" w:hAnsi="宋体"/>
          <w:bCs/>
          <w:color w:val="000000"/>
          <w:kern w:val="0"/>
          <w:szCs w:val="21"/>
        </w:rPr>
      </w:pPr>
      <w:r>
        <w:rPr>
          <w:rFonts w:ascii="宋体" w:hAnsi="宋体" w:hint="eastAsia"/>
          <w:bCs/>
          <w:color w:val="000000"/>
          <w:kern w:val="0"/>
          <w:szCs w:val="21"/>
        </w:rPr>
        <w:t>附件3</w:t>
      </w:r>
    </w:p>
    <w:p w:rsidR="008B1EF8" w:rsidRDefault="008B1EF8" w:rsidP="008B1EF8">
      <w:pPr>
        <w:jc w:val="center"/>
        <w:rPr>
          <w:rFonts w:ascii="仿宋_GB2312" w:eastAsia="仿宋_GB2312" w:hAnsi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kern w:val="0"/>
          <w:sz w:val="30"/>
          <w:szCs w:val="30"/>
        </w:rPr>
        <w:t>云南省高等学校省级教学团队建设立项评审指标体系（试行）（本科）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566"/>
        <w:gridCol w:w="11"/>
        <w:gridCol w:w="10664"/>
        <w:gridCol w:w="777"/>
        <w:gridCol w:w="27"/>
      </w:tblGrid>
      <w:tr w:rsidR="008B1EF8" w:rsidTr="00F51E9F">
        <w:trPr>
          <w:gridAfter w:val="1"/>
          <w:wAfter w:w="27" w:type="dxa"/>
          <w:trHeight w:val="312"/>
          <w:jc w:val="center"/>
        </w:trPr>
        <w:tc>
          <w:tcPr>
            <w:tcW w:w="1439" w:type="dxa"/>
            <w:vMerge w:val="restart"/>
            <w:vAlign w:val="center"/>
          </w:tcPr>
          <w:p w:rsidR="008B1EF8" w:rsidRDefault="008B1EF8" w:rsidP="00F51E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66" w:type="dxa"/>
            <w:vMerge w:val="restart"/>
            <w:vAlign w:val="center"/>
          </w:tcPr>
          <w:p w:rsidR="008B1EF8" w:rsidRDefault="008B1EF8" w:rsidP="00F51E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评审要素</w:t>
            </w:r>
          </w:p>
        </w:tc>
        <w:tc>
          <w:tcPr>
            <w:tcW w:w="10675" w:type="dxa"/>
            <w:gridSpan w:val="2"/>
            <w:vMerge w:val="restart"/>
            <w:vAlign w:val="center"/>
          </w:tcPr>
          <w:p w:rsidR="008B1EF8" w:rsidRDefault="008B1EF8" w:rsidP="00F51E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评审标准</w:t>
            </w:r>
          </w:p>
        </w:tc>
        <w:tc>
          <w:tcPr>
            <w:tcW w:w="777" w:type="dxa"/>
            <w:vMerge w:val="restart"/>
            <w:vAlign w:val="center"/>
          </w:tcPr>
          <w:p w:rsidR="008B1EF8" w:rsidRDefault="008B1EF8" w:rsidP="00F51E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</w:tr>
      <w:tr w:rsidR="008B1EF8" w:rsidTr="00F51E9F">
        <w:trPr>
          <w:gridAfter w:val="1"/>
          <w:wAfter w:w="27" w:type="dxa"/>
          <w:trHeight w:val="312"/>
          <w:jc w:val="center"/>
        </w:trPr>
        <w:tc>
          <w:tcPr>
            <w:tcW w:w="1439" w:type="dxa"/>
            <w:vMerge/>
            <w:vAlign w:val="center"/>
          </w:tcPr>
          <w:p w:rsidR="008B1EF8" w:rsidRDefault="008B1EF8" w:rsidP="00F51E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6" w:type="dxa"/>
            <w:vMerge/>
            <w:vAlign w:val="center"/>
          </w:tcPr>
          <w:p w:rsidR="008B1EF8" w:rsidRDefault="008B1EF8" w:rsidP="00F51E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75" w:type="dxa"/>
            <w:gridSpan w:val="2"/>
            <w:vMerge/>
          </w:tcPr>
          <w:p w:rsidR="008B1EF8" w:rsidRDefault="008B1EF8" w:rsidP="00F51E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vMerge/>
            <w:vAlign w:val="center"/>
          </w:tcPr>
          <w:p w:rsidR="008B1EF8" w:rsidRDefault="008B1EF8" w:rsidP="00F51E9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B1EF8" w:rsidTr="00F51E9F">
        <w:trPr>
          <w:gridAfter w:val="1"/>
          <w:wAfter w:w="27" w:type="dxa"/>
          <w:trHeight w:val="285"/>
          <w:jc w:val="center"/>
        </w:trPr>
        <w:tc>
          <w:tcPr>
            <w:tcW w:w="1439" w:type="dxa"/>
            <w:vAlign w:val="center"/>
          </w:tcPr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团队及组成</w:t>
            </w:r>
          </w:p>
        </w:tc>
        <w:tc>
          <w:tcPr>
            <w:tcW w:w="1566" w:type="dxa"/>
            <w:vAlign w:val="center"/>
          </w:tcPr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整体水平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职称结构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学历结构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年龄结构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缘结构</w:t>
            </w:r>
            <w:proofErr w:type="gramEnd"/>
          </w:p>
        </w:tc>
        <w:tc>
          <w:tcPr>
            <w:tcW w:w="10675" w:type="dxa"/>
            <w:gridSpan w:val="2"/>
            <w:vAlign w:val="center"/>
          </w:tcPr>
          <w:p w:rsidR="008B1EF8" w:rsidRDefault="008B1EF8" w:rsidP="00F51E9F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1.团队设置符合专业的具体情况，具有多年的教学与改革实践经历，整体水平高；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2.团队职称结构合理，具有高级职称比例不低于60%；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3.团队学历结构合理，具有博士、硕士学位比例不低于70%；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4.团队老、中、青结合，年龄结构合理，至少有2名以上的35岁以下青年教师；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5.团队成员学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缘结构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合理，有海外留学或国内重点大学进修背景（特殊专业的教学团队除外）；</w:t>
            </w:r>
          </w:p>
        </w:tc>
        <w:tc>
          <w:tcPr>
            <w:tcW w:w="777" w:type="dxa"/>
            <w:vAlign w:val="center"/>
          </w:tcPr>
          <w:p w:rsidR="008B1EF8" w:rsidRDefault="008B1EF8" w:rsidP="00F51E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8B1EF8" w:rsidTr="00F51E9F">
        <w:trPr>
          <w:gridAfter w:val="1"/>
          <w:wAfter w:w="27" w:type="dxa"/>
          <w:trHeight w:val="2194"/>
          <w:jc w:val="center"/>
        </w:trPr>
        <w:tc>
          <w:tcPr>
            <w:tcW w:w="1439" w:type="dxa"/>
            <w:vAlign w:val="center"/>
          </w:tcPr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带头人</w:t>
            </w:r>
          </w:p>
        </w:tc>
        <w:tc>
          <w:tcPr>
            <w:tcW w:w="1566" w:type="dxa"/>
            <w:vAlign w:val="center"/>
          </w:tcPr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基本情况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科研情况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教学情况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组织管理</w:t>
            </w:r>
          </w:p>
        </w:tc>
        <w:tc>
          <w:tcPr>
            <w:tcW w:w="10675" w:type="dxa"/>
            <w:gridSpan w:val="2"/>
          </w:tcPr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1.带头人为本学科专家、教授，是省级及以上学术技术带头人、有突出贡献优秀专家、教学名师；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2.具有较深的学术造诣和创新精神，2000年以来承担有1项以上省部级或省部级以上科研项目，获得有多项省部级及以上科研奖励；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3.带头人积极从事开展改革研究，2000年以来获得1项省级及以上教学奖励；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4.长期致力于课程建设，坚持为本科生授课，主持或参与有省级及以上精品课程建设；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5.品德高尚、治学严谨、具有团结、协作精神和较好的组织、管理和领导能力；</w:t>
            </w:r>
          </w:p>
        </w:tc>
        <w:tc>
          <w:tcPr>
            <w:tcW w:w="777" w:type="dxa"/>
            <w:vAlign w:val="center"/>
          </w:tcPr>
          <w:p w:rsidR="008B1EF8" w:rsidRDefault="008B1EF8" w:rsidP="00F51E9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B1EF8" w:rsidTr="00F51E9F">
        <w:trPr>
          <w:gridAfter w:val="1"/>
          <w:wAfter w:w="27" w:type="dxa"/>
          <w:trHeight w:val="3256"/>
          <w:jc w:val="center"/>
        </w:trPr>
        <w:tc>
          <w:tcPr>
            <w:tcW w:w="1439" w:type="dxa"/>
            <w:vAlign w:val="center"/>
          </w:tcPr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教学工作</w:t>
            </w:r>
          </w:p>
        </w:tc>
        <w:tc>
          <w:tcPr>
            <w:tcW w:w="1566" w:type="dxa"/>
            <w:vAlign w:val="center"/>
          </w:tcPr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教学内容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课程建设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教材建设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实践教学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改革措施</w:t>
            </w:r>
          </w:p>
          <w:p w:rsidR="008B1EF8" w:rsidRDefault="008B1EF8" w:rsidP="00F51E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质量管理</w:t>
            </w:r>
          </w:p>
        </w:tc>
        <w:tc>
          <w:tcPr>
            <w:tcW w:w="10675" w:type="dxa"/>
            <w:gridSpan w:val="2"/>
            <w:vAlign w:val="center"/>
          </w:tcPr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1.教学工作密切结合社会、经济发展及行业需要，不断更新教学内容；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2.重视课程建设，成效显著。已立项2门及以上省级精品课程或1门及以上国家级精品课程；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3.积极选用教育部推荐教材、国家规划教材、教育部面向21世纪课程教材等高水平教材；团队成员承担有教育部面向21世纪教材或国家规划教材的编写任务；教材使用效果好，范围广，获得过优秀教材等相关奖励；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4.积极开展实践教学，引导学生进行研究性学习和创新性试验，培养学生发现、分析和解决问题的能力；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5.团队特色鲜明、符合专业和课程建设需要，教学改革措施切实可行，加强优质教学资源建设，教学方法科学、手段先进；</w:t>
            </w:r>
          </w:p>
          <w:p w:rsidR="008B1EF8" w:rsidRDefault="008B1EF8" w:rsidP="00F51E9F">
            <w:pPr>
              <w:widowControl/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6.在教学工作中有强烈的质量意识和完整、有效、可持续发展的教学质量管理措施、教学效果好，对所在专业人才培养做出重要贡献；</w:t>
            </w:r>
          </w:p>
        </w:tc>
        <w:tc>
          <w:tcPr>
            <w:tcW w:w="777" w:type="dxa"/>
            <w:vAlign w:val="center"/>
          </w:tcPr>
          <w:p w:rsidR="008B1EF8" w:rsidRDefault="008B1EF8" w:rsidP="00F51E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8B1EF8" w:rsidTr="00F51E9F">
        <w:trPr>
          <w:trHeight w:val="611"/>
          <w:jc w:val="center"/>
        </w:trPr>
        <w:tc>
          <w:tcPr>
            <w:tcW w:w="1439" w:type="dxa"/>
            <w:vAlign w:val="center"/>
          </w:tcPr>
          <w:p w:rsidR="008B1EF8" w:rsidRDefault="008B1EF8" w:rsidP="00F51E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指标</w:t>
            </w:r>
          </w:p>
        </w:tc>
        <w:tc>
          <w:tcPr>
            <w:tcW w:w="1577" w:type="dxa"/>
            <w:gridSpan w:val="2"/>
            <w:vAlign w:val="center"/>
          </w:tcPr>
          <w:p w:rsidR="008B1EF8" w:rsidRDefault="008B1EF8" w:rsidP="00F51E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评审要素</w:t>
            </w:r>
          </w:p>
        </w:tc>
        <w:tc>
          <w:tcPr>
            <w:tcW w:w="10664" w:type="dxa"/>
            <w:vAlign w:val="center"/>
          </w:tcPr>
          <w:p w:rsidR="008B1EF8" w:rsidRDefault="008B1EF8" w:rsidP="00F51E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评审标准</w:t>
            </w:r>
          </w:p>
        </w:tc>
        <w:tc>
          <w:tcPr>
            <w:tcW w:w="804" w:type="dxa"/>
            <w:gridSpan w:val="2"/>
            <w:vAlign w:val="center"/>
          </w:tcPr>
          <w:p w:rsidR="008B1EF8" w:rsidRDefault="008B1EF8" w:rsidP="00F51E9F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</w:tr>
      <w:tr w:rsidR="008B1EF8" w:rsidTr="00F51E9F">
        <w:trPr>
          <w:trHeight w:val="294"/>
          <w:jc w:val="center"/>
        </w:trPr>
        <w:tc>
          <w:tcPr>
            <w:tcW w:w="1439" w:type="dxa"/>
            <w:vAlign w:val="center"/>
          </w:tcPr>
          <w:p w:rsidR="008B1EF8" w:rsidRDefault="008B1EF8" w:rsidP="00F51E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1577" w:type="dxa"/>
            <w:gridSpan w:val="2"/>
            <w:vAlign w:val="center"/>
          </w:tcPr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教改项目</w:t>
            </w:r>
          </w:p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教改论文</w:t>
            </w:r>
          </w:p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教学成果</w:t>
            </w:r>
          </w:p>
        </w:tc>
        <w:tc>
          <w:tcPr>
            <w:tcW w:w="10664" w:type="dxa"/>
          </w:tcPr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积极开展结合专业特点和人才培养要求，开展教学改革与创新，2000年以来有5项省部级及以上教改项目；（面向21世纪课程改革计划、新世纪教学改革工程、教育部教学基地、国家级双语课程改革、实验教学示范中心、国家级精品课程、特色专业等）</w:t>
            </w:r>
          </w:p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2.积极开展教学研究，在国家核心刊物发表有多篇教学改革研究论文；</w:t>
            </w:r>
          </w:p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3.教学改革特色鲜明、措施有效，且推广应用情况良好，产生了较好的示范效应，2000年以来获得有2项以上省级教学成果奖或1项国家级教学成果奖；</w:t>
            </w:r>
          </w:p>
        </w:tc>
        <w:tc>
          <w:tcPr>
            <w:tcW w:w="804" w:type="dxa"/>
            <w:gridSpan w:val="2"/>
            <w:vAlign w:val="center"/>
          </w:tcPr>
          <w:p w:rsidR="008B1EF8" w:rsidRDefault="008B1EF8" w:rsidP="00F51E9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8B1EF8" w:rsidTr="00F51E9F">
        <w:trPr>
          <w:trHeight w:val="294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科研情况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科研项目</w:t>
            </w:r>
          </w:p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科研促教学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1.积极开展科学研究，科研水平高，至少主持有2项以上的国家级科研项目和多项省部级科研项目；</w:t>
            </w:r>
          </w:p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2.科研成果积极向教学转化，科研促教学成效显著；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B1EF8" w:rsidTr="00F51E9F">
        <w:trPr>
          <w:trHeight w:val="294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教师培养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培养措施</w:t>
            </w:r>
          </w:p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培养效果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1.指导和激励中青年教师提高专业素质和业务水平的措施科学、合理；</w:t>
            </w:r>
          </w:p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2.青年教师培养成效显著，35岁以下青年教师具有硕士学位不低于90%，且拥有博士学位比例不低于20%；</w:t>
            </w:r>
          </w:p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3.积极接受相关教师进修，成效显著；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8B1EF8" w:rsidTr="00F51E9F">
        <w:trPr>
          <w:trHeight w:val="294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Cs w:val="21"/>
              </w:rPr>
              <w:t>团队建设规划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建设规划</w:t>
            </w:r>
          </w:p>
          <w:p w:rsidR="008B1EF8" w:rsidRDefault="008B1EF8" w:rsidP="00F51E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合作机制</w:t>
            </w: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1.团队发展目标明确，发展规划科学合理；</w:t>
            </w:r>
          </w:p>
          <w:p w:rsidR="008B1EF8" w:rsidRDefault="008B1EF8" w:rsidP="00F51E9F">
            <w:pPr>
              <w:widowControl/>
              <w:spacing w:line="36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2.合作机制良好，有利于团队的可持续发展；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F8" w:rsidRDefault="008B1EF8" w:rsidP="00F51E9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</w:tbl>
    <w:p w:rsidR="008B1EF8" w:rsidRDefault="008B1EF8" w:rsidP="008B1EF8">
      <w:pPr>
        <w:rPr>
          <w:color w:val="000000"/>
        </w:rPr>
      </w:pPr>
    </w:p>
    <w:p w:rsidR="008B1EF8" w:rsidRDefault="008B1EF8" w:rsidP="008B1EF8">
      <w:pPr>
        <w:rPr>
          <w:color w:val="000000"/>
        </w:rPr>
      </w:pPr>
    </w:p>
    <w:p w:rsidR="008B1EF8" w:rsidRDefault="008B1EF8" w:rsidP="008B1EF8">
      <w:pPr>
        <w:rPr>
          <w:color w:val="000000"/>
        </w:rPr>
      </w:pPr>
    </w:p>
    <w:p w:rsidR="008B1EF8" w:rsidRDefault="008B1EF8" w:rsidP="008B1EF8">
      <w:pPr>
        <w:rPr>
          <w:color w:val="000000"/>
        </w:rPr>
      </w:pPr>
    </w:p>
    <w:p w:rsidR="008B1EF8" w:rsidRDefault="008B1EF8" w:rsidP="008B1EF8">
      <w:pPr>
        <w:rPr>
          <w:color w:val="000000"/>
        </w:rPr>
      </w:pPr>
    </w:p>
    <w:p w:rsidR="008B1EF8" w:rsidRDefault="008B1EF8" w:rsidP="008B1EF8">
      <w:pPr>
        <w:rPr>
          <w:color w:val="000000"/>
        </w:rPr>
      </w:pPr>
    </w:p>
    <w:p w:rsidR="008B1EF8" w:rsidRDefault="008B1EF8" w:rsidP="008B1EF8">
      <w:pPr>
        <w:rPr>
          <w:color w:val="000000"/>
        </w:rPr>
      </w:pPr>
    </w:p>
    <w:p w:rsidR="00C26D44" w:rsidRDefault="00C26D44">
      <w:bookmarkStart w:id="0" w:name="_GoBack"/>
      <w:bookmarkEnd w:id="0"/>
    </w:p>
    <w:sectPr w:rsidR="00C26D44">
      <w:pgSz w:w="16838" w:h="11906" w:orient="landscape"/>
      <w:pgMar w:top="1519" w:right="1440" w:bottom="151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F7" w:rsidRDefault="006D4AF7" w:rsidP="008B1EF8">
      <w:r>
        <w:separator/>
      </w:r>
    </w:p>
  </w:endnote>
  <w:endnote w:type="continuationSeparator" w:id="0">
    <w:p w:rsidR="006D4AF7" w:rsidRDefault="006D4AF7" w:rsidP="008B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F7" w:rsidRDefault="006D4AF7" w:rsidP="008B1EF8">
      <w:r>
        <w:separator/>
      </w:r>
    </w:p>
  </w:footnote>
  <w:footnote w:type="continuationSeparator" w:id="0">
    <w:p w:rsidR="006D4AF7" w:rsidRDefault="006D4AF7" w:rsidP="008B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8F"/>
    <w:rsid w:val="002B048F"/>
    <w:rsid w:val="006D4AF7"/>
    <w:rsid w:val="008B1EF8"/>
    <w:rsid w:val="00C2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E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E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E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2</cp:revision>
  <dcterms:created xsi:type="dcterms:W3CDTF">2013-04-08T02:19:00Z</dcterms:created>
  <dcterms:modified xsi:type="dcterms:W3CDTF">2013-04-08T02:19:00Z</dcterms:modified>
</cp:coreProperties>
</file>